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11" w:rsidRPr="002B3E08" w:rsidRDefault="00735C11" w:rsidP="0073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chwała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XIII/84/2015</w:t>
      </w:r>
    </w:p>
    <w:p w:rsidR="00735C11" w:rsidRPr="002B3E08" w:rsidRDefault="00735C11" w:rsidP="0073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Białogard</w:t>
      </w:r>
    </w:p>
    <w:p w:rsidR="00735C11" w:rsidRPr="002B3E08" w:rsidRDefault="00735C11" w:rsidP="00735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29.09.</w:t>
      </w:r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Pr="00C66E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B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spellEnd"/>
    </w:p>
    <w:p w:rsidR="00D74785" w:rsidRPr="00761D76" w:rsidRDefault="00D74785">
      <w:pPr>
        <w:rPr>
          <w:rFonts w:ascii="Times New Roman" w:hAnsi="Times New Roman" w:cs="Times New Roman"/>
          <w:sz w:val="24"/>
          <w:szCs w:val="24"/>
        </w:rPr>
      </w:pPr>
    </w:p>
    <w:p w:rsidR="00761D76" w:rsidRPr="00761D76" w:rsidRDefault="00D74785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76">
        <w:rPr>
          <w:rFonts w:ascii="Times New Roman" w:hAnsi="Times New Roman" w:cs="Times New Roman"/>
          <w:b/>
          <w:sz w:val="24"/>
          <w:szCs w:val="24"/>
        </w:rPr>
        <w:t>W sprawie sprz</w:t>
      </w:r>
      <w:r w:rsidR="00A54069">
        <w:rPr>
          <w:rFonts w:ascii="Times New Roman" w:hAnsi="Times New Roman" w:cs="Times New Roman"/>
          <w:b/>
          <w:sz w:val="24"/>
          <w:szCs w:val="24"/>
        </w:rPr>
        <w:t xml:space="preserve">edaży nieruchomości zabudowanych </w:t>
      </w:r>
      <w:r w:rsidRPr="00761D76">
        <w:rPr>
          <w:rFonts w:ascii="Times New Roman" w:hAnsi="Times New Roman" w:cs="Times New Roman"/>
          <w:b/>
          <w:sz w:val="24"/>
          <w:szCs w:val="24"/>
        </w:rPr>
        <w:t>drodze przetargu</w:t>
      </w:r>
      <w:r w:rsidR="00A54069">
        <w:rPr>
          <w:rFonts w:ascii="Times New Roman" w:hAnsi="Times New Roman" w:cs="Times New Roman"/>
          <w:b/>
          <w:sz w:val="24"/>
          <w:szCs w:val="24"/>
        </w:rPr>
        <w:t xml:space="preserve"> ustnego nieograniczonego</w:t>
      </w:r>
    </w:p>
    <w:p w:rsidR="00D74785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4785" w:rsidRPr="00761D76">
        <w:rPr>
          <w:rFonts w:ascii="Times New Roman" w:hAnsi="Times New Roman" w:cs="Times New Roman"/>
          <w:sz w:val="24"/>
          <w:szCs w:val="24"/>
        </w:rPr>
        <w:t>Na podstawie art.  18 ust. 2 pkt 9 lit. a z dnia 8 marca 1990 r. o samorządzie gminnym (Dz. U. z 2013 r. poz. 594 ze zm.), art. 13 ust. 1, art. 37 ust. 1 ustawy z dnia 21 sierpnia 1997 r. o gospodarce nieruchomościam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54069">
        <w:rPr>
          <w:rFonts w:ascii="Times New Roman" w:hAnsi="Times New Roman" w:cs="Times New Roman"/>
          <w:sz w:val="24"/>
          <w:szCs w:val="24"/>
        </w:rPr>
        <w:t>(Dz. U 2015 poz. 782</w:t>
      </w:r>
      <w:r w:rsidR="00D74785" w:rsidRPr="00761D76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761D76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1D76">
        <w:rPr>
          <w:rFonts w:ascii="Times New Roman" w:hAnsi="Times New Roman" w:cs="Times New Roman"/>
          <w:sz w:val="24"/>
          <w:szCs w:val="24"/>
        </w:rPr>
        <w:t xml:space="preserve"> Gminy uchwala co następuje:</w:t>
      </w:r>
    </w:p>
    <w:p w:rsidR="00761D76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761D76">
        <w:rPr>
          <w:rFonts w:ascii="Times New Roman" w:hAnsi="Times New Roman" w:cs="Times New Roman"/>
          <w:sz w:val="24"/>
          <w:szCs w:val="24"/>
        </w:rPr>
        <w:t>1. Przeznacza się do sprzedaży w drodze przetargu ustneg</w:t>
      </w:r>
      <w:r w:rsidR="00A54069">
        <w:rPr>
          <w:rFonts w:ascii="Times New Roman" w:hAnsi="Times New Roman" w:cs="Times New Roman"/>
          <w:sz w:val="24"/>
          <w:szCs w:val="24"/>
        </w:rPr>
        <w:t>o nieograniczonego nieruchomości zabudowane, wymienione</w:t>
      </w:r>
      <w:r w:rsidRPr="00761D76">
        <w:rPr>
          <w:rFonts w:ascii="Times New Roman" w:hAnsi="Times New Roman" w:cs="Times New Roman"/>
          <w:sz w:val="24"/>
          <w:szCs w:val="24"/>
        </w:rPr>
        <w:t xml:space="preserve"> w wykazie stanowiącym załącznik do niniejszej uchwały.</w:t>
      </w:r>
    </w:p>
    <w:p w:rsidR="00761D76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 w:rsidRPr="00761D7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76">
        <w:rPr>
          <w:rFonts w:ascii="Times New Roman" w:hAnsi="Times New Roman" w:cs="Times New Roman"/>
          <w:sz w:val="24"/>
          <w:szCs w:val="24"/>
        </w:rPr>
        <w:t>2. Wykonanie uchwały powierza się Wójtowi gminy Białogard.</w:t>
      </w:r>
    </w:p>
    <w:p w:rsidR="00761D76" w:rsidRPr="00761D76" w:rsidRDefault="00761D76" w:rsidP="00761D76">
      <w:pPr>
        <w:jc w:val="both"/>
        <w:rPr>
          <w:rFonts w:ascii="Times New Roman" w:hAnsi="Times New Roman" w:cs="Times New Roman"/>
          <w:sz w:val="24"/>
          <w:szCs w:val="24"/>
        </w:rPr>
      </w:pPr>
      <w:r w:rsidRPr="00761D76">
        <w:rPr>
          <w:rFonts w:ascii="Times New Roman" w:hAnsi="Times New Roman" w:cs="Times New Roman"/>
          <w:sz w:val="24"/>
          <w:szCs w:val="24"/>
        </w:rPr>
        <w:t>§ 3. Uchwała wchodzi w życie z dniem podjęcia</w:t>
      </w: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761D76" w:rsidRDefault="00761D76" w:rsidP="00761D76">
      <w:pPr>
        <w:jc w:val="both"/>
      </w:pPr>
    </w:p>
    <w:p w:rsidR="00A54069" w:rsidRDefault="00A54069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69" w:rsidRDefault="00A54069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69" w:rsidRDefault="00A54069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69" w:rsidRDefault="00A54069" w:rsidP="0076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E8" w:rsidRPr="008923E8" w:rsidRDefault="008923E8" w:rsidP="008923E8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  <w:r w:rsidRPr="008923E8">
        <w:rPr>
          <w:rFonts w:ascii="Times New Roman" w:hAnsi="Times New Roman" w:cs="Times New Roman"/>
          <w:sz w:val="24"/>
          <w:szCs w:val="24"/>
        </w:rPr>
        <w:t>….</w:t>
      </w:r>
    </w:p>
    <w:p w:rsidR="008923E8" w:rsidRPr="00735C11" w:rsidRDefault="008923E8" w:rsidP="00735C11">
      <w:pPr>
        <w:spacing w:after="0"/>
        <w:ind w:left="10773"/>
        <w:rPr>
          <w:rFonts w:ascii="Times New Roman" w:hAnsi="Times New Roman" w:cs="Times New Roman"/>
          <w:sz w:val="24"/>
          <w:szCs w:val="24"/>
        </w:rPr>
      </w:pPr>
    </w:p>
    <w:p w:rsidR="00761D76" w:rsidRPr="00EA47EB" w:rsidRDefault="00EA47EB" w:rsidP="00EA4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EB">
        <w:rPr>
          <w:rFonts w:ascii="Times New Roman" w:hAnsi="Times New Roman" w:cs="Times New Roman"/>
          <w:b/>
          <w:sz w:val="24"/>
          <w:szCs w:val="24"/>
        </w:rPr>
        <w:lastRenderedPageBreak/>
        <w:t>WYKAZ NIERUCHOMOŚCI PRZEZNACZONYCH DO SPRZEDAŻY W DRODZE PRZETARGU</w:t>
      </w:r>
      <w:r w:rsidR="00A54069">
        <w:rPr>
          <w:rFonts w:ascii="Times New Roman" w:hAnsi="Times New Roman" w:cs="Times New Roman"/>
          <w:b/>
          <w:sz w:val="24"/>
          <w:szCs w:val="24"/>
        </w:rPr>
        <w:t xml:space="preserve"> USTNEGO NIEOGRANICZONEGO</w:t>
      </w:r>
    </w:p>
    <w:p w:rsidR="00761D76" w:rsidRDefault="00761D76" w:rsidP="00761D76">
      <w:pPr>
        <w:jc w:val="both"/>
      </w:pPr>
    </w:p>
    <w:tbl>
      <w:tblPr>
        <w:tblStyle w:val="Tabela-Siatka"/>
        <w:tblW w:w="0" w:type="auto"/>
        <w:tblLook w:val="04A0"/>
      </w:tblPr>
      <w:tblGrid>
        <w:gridCol w:w="481"/>
        <w:gridCol w:w="755"/>
        <w:gridCol w:w="750"/>
        <w:gridCol w:w="1704"/>
        <w:gridCol w:w="1144"/>
        <w:gridCol w:w="1359"/>
        <w:gridCol w:w="1326"/>
        <w:gridCol w:w="1154"/>
        <w:gridCol w:w="615"/>
      </w:tblGrid>
      <w:tr w:rsidR="009379A9" w:rsidRPr="009379A9" w:rsidTr="00A54069">
        <w:tc>
          <w:tcPr>
            <w:tcW w:w="1348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63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Numer działki</w:t>
            </w:r>
          </w:p>
        </w:tc>
        <w:tc>
          <w:tcPr>
            <w:tcW w:w="1496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Pow. ogólna</w:t>
            </w:r>
          </w:p>
        </w:tc>
        <w:tc>
          <w:tcPr>
            <w:tcW w:w="1750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proofErr w:type="spellStart"/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624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1801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1778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Przeznaczenie w studium</w:t>
            </w:r>
          </w:p>
        </w:tc>
        <w:tc>
          <w:tcPr>
            <w:tcW w:w="1708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Wartość oszacowana</w:t>
            </w:r>
          </w:p>
        </w:tc>
        <w:tc>
          <w:tcPr>
            <w:tcW w:w="1352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</w:tr>
      <w:tr w:rsidR="009379A9" w:rsidRPr="009379A9" w:rsidTr="00A54069">
        <w:tc>
          <w:tcPr>
            <w:tcW w:w="1348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221845" w:rsidRPr="009379A9" w:rsidRDefault="008667AE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53/8</w:t>
            </w:r>
          </w:p>
        </w:tc>
        <w:tc>
          <w:tcPr>
            <w:tcW w:w="1496" w:type="dxa"/>
          </w:tcPr>
          <w:p w:rsidR="00221845" w:rsidRPr="009379A9" w:rsidRDefault="006C5BC8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0,0609</w:t>
            </w:r>
          </w:p>
        </w:tc>
        <w:tc>
          <w:tcPr>
            <w:tcW w:w="1750" w:type="dxa"/>
          </w:tcPr>
          <w:p w:rsidR="00221845" w:rsidRPr="009379A9" w:rsidRDefault="006C5BC8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KO1B/00026738/5</w:t>
            </w:r>
          </w:p>
        </w:tc>
        <w:tc>
          <w:tcPr>
            <w:tcW w:w="1624" w:type="dxa"/>
          </w:tcPr>
          <w:p w:rsidR="00221845" w:rsidRPr="009379A9" w:rsidRDefault="006C5BC8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Pomianowo</w:t>
            </w:r>
          </w:p>
        </w:tc>
        <w:tc>
          <w:tcPr>
            <w:tcW w:w="1801" w:type="dxa"/>
          </w:tcPr>
          <w:p w:rsidR="00221845" w:rsidRPr="009379A9" w:rsidRDefault="006C5BC8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 xml:space="preserve">Działka zabudowana budynkiem byłej hydroforni o </w:t>
            </w:r>
            <w:proofErr w:type="spellStart"/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  <w:r w:rsidRPr="009379A9">
              <w:rPr>
                <w:rFonts w:ascii="Times New Roman" w:hAnsi="Times New Roman" w:cs="Times New Roman"/>
                <w:sz w:val="20"/>
                <w:szCs w:val="20"/>
              </w:rPr>
              <w:t xml:space="preserve"> – 34 m</w:t>
            </w:r>
            <w:r w:rsidRPr="009379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221845" w:rsidRPr="009379A9" w:rsidRDefault="006C5BC8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Ujęcie wody</w:t>
            </w:r>
          </w:p>
        </w:tc>
        <w:tc>
          <w:tcPr>
            <w:tcW w:w="1708" w:type="dxa"/>
          </w:tcPr>
          <w:p w:rsidR="00221845" w:rsidRDefault="006C5BC8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A9">
              <w:rPr>
                <w:rFonts w:ascii="Times New Roman" w:hAnsi="Times New Roman" w:cs="Times New Roman"/>
                <w:sz w:val="20"/>
                <w:szCs w:val="20"/>
              </w:rPr>
              <w:t>6.300,00 zł</w:t>
            </w:r>
          </w:p>
          <w:p w:rsidR="0092679A" w:rsidRPr="009379A9" w:rsidRDefault="0092679A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9A9" w:rsidRPr="009379A9" w:rsidTr="00A54069">
        <w:tc>
          <w:tcPr>
            <w:tcW w:w="1348" w:type="dxa"/>
          </w:tcPr>
          <w:p w:rsidR="00221845" w:rsidRPr="009379A9" w:rsidRDefault="00A54069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221845" w:rsidRPr="00A54069" w:rsidRDefault="00607D96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9">
              <w:rPr>
                <w:rFonts w:ascii="Times New Roman" w:hAnsi="Times New Roman" w:cs="Times New Roman"/>
                <w:sz w:val="20"/>
                <w:szCs w:val="20"/>
              </w:rPr>
              <w:t>79/2</w:t>
            </w:r>
          </w:p>
        </w:tc>
        <w:tc>
          <w:tcPr>
            <w:tcW w:w="1496" w:type="dxa"/>
          </w:tcPr>
          <w:p w:rsidR="00221845" w:rsidRPr="00A54069" w:rsidRDefault="00607D96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9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750" w:type="dxa"/>
          </w:tcPr>
          <w:p w:rsidR="00221845" w:rsidRPr="009379A9" w:rsidRDefault="00607D96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KO1B/00012210/7</w:t>
            </w:r>
          </w:p>
        </w:tc>
        <w:tc>
          <w:tcPr>
            <w:tcW w:w="1624" w:type="dxa"/>
          </w:tcPr>
          <w:p w:rsidR="00221845" w:rsidRPr="009379A9" w:rsidRDefault="00607D96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Rychówko</w:t>
            </w:r>
          </w:p>
        </w:tc>
        <w:tc>
          <w:tcPr>
            <w:tcW w:w="1801" w:type="dxa"/>
          </w:tcPr>
          <w:p w:rsidR="00221845" w:rsidRPr="00D87A2B" w:rsidRDefault="00D87A2B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zabudowana budynkiem nieczynnej hydroforni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34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8" w:type="dxa"/>
          </w:tcPr>
          <w:p w:rsidR="00221845" w:rsidRPr="009379A9" w:rsidRDefault="00D87A2B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wody</w:t>
            </w:r>
          </w:p>
        </w:tc>
        <w:tc>
          <w:tcPr>
            <w:tcW w:w="1708" w:type="dxa"/>
          </w:tcPr>
          <w:p w:rsidR="00221845" w:rsidRPr="009379A9" w:rsidRDefault="00D87A2B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14.700, 00 zł</w:t>
            </w:r>
          </w:p>
        </w:tc>
        <w:tc>
          <w:tcPr>
            <w:tcW w:w="1352" w:type="dxa"/>
          </w:tcPr>
          <w:p w:rsidR="00221845" w:rsidRPr="009379A9" w:rsidRDefault="00221845" w:rsidP="00221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D76" w:rsidRDefault="00761D76" w:rsidP="00221845">
      <w:pPr>
        <w:jc w:val="center"/>
      </w:pPr>
      <w:bookmarkStart w:id="0" w:name="_GoBack"/>
      <w:bookmarkEnd w:id="0"/>
    </w:p>
    <w:p w:rsidR="00761D76" w:rsidRDefault="00761D76" w:rsidP="00761D76">
      <w:pPr>
        <w:jc w:val="both"/>
      </w:pPr>
    </w:p>
    <w:p w:rsidR="00EA47EB" w:rsidRDefault="00EA47EB" w:rsidP="00761D76">
      <w:pPr>
        <w:jc w:val="both"/>
      </w:pPr>
    </w:p>
    <w:p w:rsidR="00EA47EB" w:rsidRDefault="00EA47EB" w:rsidP="00761D76">
      <w:pPr>
        <w:jc w:val="both"/>
      </w:pPr>
    </w:p>
    <w:p w:rsidR="00EA47EB" w:rsidRDefault="00EA47EB" w:rsidP="00761D76">
      <w:pPr>
        <w:jc w:val="both"/>
      </w:pPr>
    </w:p>
    <w:p w:rsidR="00EA47EB" w:rsidRDefault="00EA47EB" w:rsidP="00761D76">
      <w:pPr>
        <w:jc w:val="both"/>
      </w:pPr>
    </w:p>
    <w:sectPr w:rsidR="00EA47EB" w:rsidSect="0073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78" w:rsidRDefault="00660A78" w:rsidP="00761D76">
      <w:pPr>
        <w:spacing w:after="0" w:line="240" w:lineRule="auto"/>
      </w:pPr>
      <w:r>
        <w:separator/>
      </w:r>
    </w:p>
  </w:endnote>
  <w:endnote w:type="continuationSeparator" w:id="0">
    <w:p w:rsidR="00660A78" w:rsidRDefault="00660A78" w:rsidP="007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78" w:rsidRDefault="00660A78" w:rsidP="00761D76">
      <w:pPr>
        <w:spacing w:after="0" w:line="240" w:lineRule="auto"/>
      </w:pPr>
      <w:r>
        <w:separator/>
      </w:r>
    </w:p>
  </w:footnote>
  <w:footnote w:type="continuationSeparator" w:id="0">
    <w:p w:rsidR="00660A78" w:rsidRDefault="00660A78" w:rsidP="00761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82"/>
    <w:rsid w:val="00195F81"/>
    <w:rsid w:val="001A09DE"/>
    <w:rsid w:val="001C4E59"/>
    <w:rsid w:val="00221845"/>
    <w:rsid w:val="00243987"/>
    <w:rsid w:val="003E323F"/>
    <w:rsid w:val="004C21AF"/>
    <w:rsid w:val="00606325"/>
    <w:rsid w:val="00607D96"/>
    <w:rsid w:val="00660A78"/>
    <w:rsid w:val="006C5BC8"/>
    <w:rsid w:val="00735C11"/>
    <w:rsid w:val="00745764"/>
    <w:rsid w:val="00750AF5"/>
    <w:rsid w:val="00761D76"/>
    <w:rsid w:val="008667AE"/>
    <w:rsid w:val="008923E8"/>
    <w:rsid w:val="008C4F2E"/>
    <w:rsid w:val="009155F4"/>
    <w:rsid w:val="0092679A"/>
    <w:rsid w:val="009379A9"/>
    <w:rsid w:val="00A54069"/>
    <w:rsid w:val="00BF39DF"/>
    <w:rsid w:val="00D3462F"/>
    <w:rsid w:val="00D74785"/>
    <w:rsid w:val="00D87A2B"/>
    <w:rsid w:val="00EA47EB"/>
    <w:rsid w:val="00EB7382"/>
    <w:rsid w:val="00F521F7"/>
    <w:rsid w:val="00F5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76"/>
  </w:style>
  <w:style w:type="paragraph" w:styleId="Stopka">
    <w:name w:val="footer"/>
    <w:basedOn w:val="Normalny"/>
    <w:link w:val="Stopka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76"/>
  </w:style>
  <w:style w:type="table" w:styleId="Tabela-Siatka">
    <w:name w:val="Table Grid"/>
    <w:basedOn w:val="Standardowy"/>
    <w:uiPriority w:val="59"/>
    <w:rsid w:val="00EA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D76"/>
  </w:style>
  <w:style w:type="paragraph" w:styleId="Stopka">
    <w:name w:val="footer"/>
    <w:basedOn w:val="Normalny"/>
    <w:link w:val="StopkaZnak"/>
    <w:uiPriority w:val="99"/>
    <w:unhideWhenUsed/>
    <w:rsid w:val="007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D76"/>
  </w:style>
  <w:style w:type="table" w:styleId="Tabela-Siatka">
    <w:name w:val="Table Grid"/>
    <w:basedOn w:val="Standardowy"/>
    <w:uiPriority w:val="59"/>
    <w:rsid w:val="00EA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2015-10-06T05:03:00Z</cp:lastPrinted>
  <dcterms:created xsi:type="dcterms:W3CDTF">2015-09-10T13:06:00Z</dcterms:created>
  <dcterms:modified xsi:type="dcterms:W3CDTF">2015-11-02T06:26:00Z</dcterms:modified>
</cp:coreProperties>
</file>