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9C6356" w:rsidRDefault="009C6356" w:rsidP="004B1A71">
      <w:pPr>
        <w:spacing w:line="276" w:lineRule="auto"/>
        <w:jc w:val="right"/>
        <w:rPr>
          <w:sz w:val="24"/>
          <w:szCs w:val="24"/>
        </w:rPr>
      </w:pPr>
    </w:p>
    <w:p w:rsidR="004C7E85" w:rsidRPr="004C7E85" w:rsidRDefault="004B1A71" w:rsidP="004C7E85">
      <w:pPr>
        <w:spacing w:line="276" w:lineRule="auto"/>
        <w:jc w:val="right"/>
        <w:rPr>
          <w:sz w:val="24"/>
          <w:szCs w:val="24"/>
        </w:rPr>
      </w:pPr>
      <w:r w:rsidRPr="004B1A71">
        <w:rPr>
          <w:sz w:val="24"/>
          <w:szCs w:val="24"/>
        </w:rPr>
        <w:t xml:space="preserve">Białogard, dnia </w:t>
      </w:r>
      <w:r w:rsidR="00877744">
        <w:rPr>
          <w:sz w:val="24"/>
          <w:szCs w:val="24"/>
        </w:rPr>
        <w:t>17</w:t>
      </w:r>
      <w:r w:rsidRPr="004B1A71">
        <w:rPr>
          <w:sz w:val="24"/>
          <w:szCs w:val="24"/>
        </w:rPr>
        <w:t>.</w:t>
      </w:r>
      <w:r w:rsidR="00856F0D">
        <w:rPr>
          <w:sz w:val="24"/>
          <w:szCs w:val="24"/>
        </w:rPr>
        <w:t>03</w:t>
      </w:r>
      <w:r w:rsidRPr="004B1A71">
        <w:rPr>
          <w:sz w:val="24"/>
          <w:szCs w:val="24"/>
        </w:rPr>
        <w:t>.201</w:t>
      </w:r>
      <w:r w:rsidR="00856F0D">
        <w:rPr>
          <w:sz w:val="24"/>
          <w:szCs w:val="24"/>
        </w:rPr>
        <w:t>5</w:t>
      </w:r>
      <w:r w:rsidRPr="004B1A71">
        <w:rPr>
          <w:sz w:val="24"/>
          <w:szCs w:val="24"/>
        </w:rPr>
        <w:t xml:space="preserve"> r.</w:t>
      </w:r>
    </w:p>
    <w:p w:rsidR="001D19C8" w:rsidRPr="004B1A71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WÓJT GMINY BIAŁOGARD</w:t>
      </w:r>
    </w:p>
    <w:p w:rsidR="001D19C8" w:rsidRPr="004B1A71" w:rsidRDefault="001D19C8" w:rsidP="004B1A71">
      <w:pPr>
        <w:spacing w:line="276" w:lineRule="auto"/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ogłasza</w:t>
      </w:r>
    </w:p>
    <w:p w:rsidR="001D19C8" w:rsidRPr="004B1A71" w:rsidRDefault="00856F0D" w:rsidP="004B1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DRUGI </w:t>
      </w:r>
      <w:r w:rsidR="001D19C8" w:rsidRPr="004B1A71">
        <w:rPr>
          <w:b/>
          <w:sz w:val="24"/>
          <w:szCs w:val="24"/>
        </w:rPr>
        <w:t>PRZETARG USTNY OGRANICZONY</w:t>
      </w:r>
    </w:p>
    <w:p w:rsidR="001D19C8" w:rsidRPr="004B1A71" w:rsidRDefault="004B1A71" w:rsidP="004B1A7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1D19C8" w:rsidRPr="004B1A71">
        <w:rPr>
          <w:b/>
          <w:sz w:val="24"/>
          <w:szCs w:val="24"/>
        </w:rPr>
        <w:t xml:space="preserve">a sprzedaż nieruchomości </w:t>
      </w:r>
      <w:r w:rsidR="004772A8">
        <w:rPr>
          <w:b/>
          <w:sz w:val="24"/>
          <w:szCs w:val="24"/>
        </w:rPr>
        <w:t>nie</w:t>
      </w:r>
      <w:r w:rsidR="001D19C8" w:rsidRPr="004B1A71">
        <w:rPr>
          <w:b/>
          <w:sz w:val="24"/>
          <w:szCs w:val="24"/>
        </w:rPr>
        <w:t>zabudowanej stanowiącej własność Gminy Białogard</w:t>
      </w:r>
    </w:p>
    <w:p w:rsidR="00BA7198" w:rsidRPr="004B1A71" w:rsidRDefault="00BA7198" w:rsidP="004B1A71">
      <w:pPr>
        <w:spacing w:line="276" w:lineRule="auto"/>
      </w:pPr>
    </w:p>
    <w:p w:rsidR="00BA7198" w:rsidRDefault="00BA7198"/>
    <w:tbl>
      <w:tblPr>
        <w:tblW w:w="14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2"/>
        <w:gridCol w:w="1305"/>
        <w:gridCol w:w="903"/>
        <w:gridCol w:w="1372"/>
        <w:gridCol w:w="1765"/>
        <w:gridCol w:w="3207"/>
        <w:gridCol w:w="2249"/>
        <w:gridCol w:w="1548"/>
        <w:gridCol w:w="1534"/>
      </w:tblGrid>
      <w:tr w:rsidR="001D19C8" w:rsidRPr="00A37F0D" w:rsidTr="00CB3B73">
        <w:tc>
          <w:tcPr>
            <w:tcW w:w="543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Lp.</w:t>
            </w:r>
          </w:p>
        </w:tc>
        <w:tc>
          <w:tcPr>
            <w:tcW w:w="1189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Położenie</w:t>
            </w:r>
          </w:p>
        </w:tc>
        <w:tc>
          <w:tcPr>
            <w:tcW w:w="908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Nr działki</w:t>
            </w:r>
          </w:p>
        </w:tc>
        <w:tc>
          <w:tcPr>
            <w:tcW w:w="1372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Powierzchnia</w:t>
            </w:r>
          </w:p>
        </w:tc>
        <w:tc>
          <w:tcPr>
            <w:tcW w:w="1766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Numer KW</w:t>
            </w:r>
          </w:p>
        </w:tc>
        <w:tc>
          <w:tcPr>
            <w:tcW w:w="3261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1D19C8" w:rsidRPr="00EC607C" w:rsidRDefault="001D19C8" w:rsidP="00BB0286">
            <w:pPr>
              <w:jc w:val="center"/>
              <w:rPr>
                <w:b/>
              </w:rPr>
            </w:pPr>
            <w:r w:rsidRPr="00EC607C">
              <w:rPr>
                <w:b/>
              </w:rPr>
              <w:t>Przeznaczenie w Studium uwarunkowań i kierunków zagospodarowania przestrzennego</w:t>
            </w:r>
          </w:p>
        </w:tc>
        <w:tc>
          <w:tcPr>
            <w:tcW w:w="1559" w:type="dxa"/>
            <w:vAlign w:val="center"/>
          </w:tcPr>
          <w:p w:rsidR="00567C4E" w:rsidRPr="004B1A71" w:rsidRDefault="001D19C8" w:rsidP="006716DE">
            <w:pPr>
              <w:jc w:val="center"/>
              <w:rPr>
                <w:b/>
              </w:rPr>
            </w:pPr>
            <w:r w:rsidRPr="004B1A71">
              <w:rPr>
                <w:b/>
              </w:rPr>
              <w:t>Cena wywoławcza</w:t>
            </w:r>
          </w:p>
          <w:p w:rsidR="001D19C8" w:rsidRPr="004B1A71" w:rsidRDefault="00567C4E" w:rsidP="006716DE">
            <w:pPr>
              <w:jc w:val="center"/>
              <w:rPr>
                <w:b/>
              </w:rPr>
            </w:pPr>
            <w:r w:rsidRPr="004B1A71">
              <w:rPr>
                <w:b/>
              </w:rPr>
              <w:t>(brutto)</w:t>
            </w:r>
          </w:p>
        </w:tc>
        <w:tc>
          <w:tcPr>
            <w:tcW w:w="1559" w:type="dxa"/>
            <w:vAlign w:val="center"/>
          </w:tcPr>
          <w:p w:rsidR="001D19C8" w:rsidRPr="004B1A71" w:rsidRDefault="001D19C8" w:rsidP="00BB0286">
            <w:pPr>
              <w:jc w:val="center"/>
              <w:rPr>
                <w:b/>
              </w:rPr>
            </w:pPr>
            <w:r w:rsidRPr="004B1A71">
              <w:rPr>
                <w:b/>
              </w:rPr>
              <w:t>Wadium</w:t>
            </w:r>
          </w:p>
        </w:tc>
      </w:tr>
      <w:tr w:rsidR="009676B4" w:rsidRPr="009676B4" w:rsidTr="00CB3B73">
        <w:tc>
          <w:tcPr>
            <w:tcW w:w="543" w:type="dxa"/>
            <w:vAlign w:val="center"/>
          </w:tcPr>
          <w:p w:rsidR="001D19C8" w:rsidRPr="00A37F0D" w:rsidRDefault="001D19C8" w:rsidP="00EC607C">
            <w:pPr>
              <w:jc w:val="center"/>
            </w:pPr>
            <w:r>
              <w:t>1</w:t>
            </w:r>
          </w:p>
        </w:tc>
        <w:tc>
          <w:tcPr>
            <w:tcW w:w="1189" w:type="dxa"/>
            <w:vAlign w:val="center"/>
          </w:tcPr>
          <w:p w:rsidR="001D19C8" w:rsidRPr="00A37F0D" w:rsidRDefault="00721118" w:rsidP="00EC607C">
            <w:pPr>
              <w:jc w:val="center"/>
            </w:pPr>
            <w:r>
              <w:t>Białogórzyno</w:t>
            </w:r>
          </w:p>
        </w:tc>
        <w:tc>
          <w:tcPr>
            <w:tcW w:w="908" w:type="dxa"/>
            <w:vAlign w:val="center"/>
          </w:tcPr>
          <w:p w:rsidR="001D19C8" w:rsidRPr="00A37F0D" w:rsidRDefault="00721118" w:rsidP="00EC607C">
            <w:pPr>
              <w:jc w:val="center"/>
            </w:pPr>
            <w:r>
              <w:t>305/8</w:t>
            </w:r>
          </w:p>
        </w:tc>
        <w:tc>
          <w:tcPr>
            <w:tcW w:w="1372" w:type="dxa"/>
            <w:vAlign w:val="center"/>
          </w:tcPr>
          <w:p w:rsidR="009C50E7" w:rsidRPr="009C50E7" w:rsidRDefault="00721118" w:rsidP="009C50E7">
            <w:pPr>
              <w:jc w:val="center"/>
            </w:pPr>
            <w:r>
              <w:t>0,0940 ha</w:t>
            </w:r>
          </w:p>
        </w:tc>
        <w:tc>
          <w:tcPr>
            <w:tcW w:w="1766" w:type="dxa"/>
            <w:vAlign w:val="center"/>
          </w:tcPr>
          <w:p w:rsidR="00C33E44" w:rsidRPr="00A37F0D" w:rsidRDefault="00721118" w:rsidP="00EC607C">
            <w:pPr>
              <w:jc w:val="center"/>
            </w:pPr>
            <w:r>
              <w:t>KO1B/00007114/6</w:t>
            </w:r>
          </w:p>
        </w:tc>
        <w:tc>
          <w:tcPr>
            <w:tcW w:w="3261" w:type="dxa"/>
            <w:vAlign w:val="center"/>
          </w:tcPr>
          <w:p w:rsidR="001D19C8" w:rsidRPr="00A37F0D" w:rsidRDefault="00721118" w:rsidP="00EC607C">
            <w:pPr>
              <w:jc w:val="center"/>
            </w:pPr>
            <w:r>
              <w:t>Działa gruntowa niezabudowana, położona w luźnej strefie zabudowy mieszkaniowej wsi, w otoczeniu zabudowy siedliskowej i gruntów rolnych. Grunt niezagospodarowany, użytkowany rolniczo.</w:t>
            </w:r>
          </w:p>
        </w:tc>
        <w:tc>
          <w:tcPr>
            <w:tcW w:w="2268" w:type="dxa"/>
            <w:vAlign w:val="center"/>
          </w:tcPr>
          <w:p w:rsidR="001D19C8" w:rsidRPr="00A37F0D" w:rsidRDefault="00721118" w:rsidP="00EC607C">
            <w:pPr>
              <w:jc w:val="center"/>
            </w:pPr>
            <w:r>
              <w:t xml:space="preserve">Teren zabudowy </w:t>
            </w:r>
            <w:proofErr w:type="spellStart"/>
            <w:r>
              <w:t>mieszkalno</w:t>
            </w:r>
            <w:proofErr w:type="spellEnd"/>
            <w:r>
              <w:t xml:space="preserve"> – usługowej, tereny potencjalnego rozwoju wsi.</w:t>
            </w:r>
          </w:p>
        </w:tc>
        <w:tc>
          <w:tcPr>
            <w:tcW w:w="1559" w:type="dxa"/>
            <w:vAlign w:val="center"/>
          </w:tcPr>
          <w:p w:rsidR="001D19C8" w:rsidRPr="00781D79" w:rsidRDefault="00781D79" w:rsidP="00B54714">
            <w:pPr>
              <w:jc w:val="center"/>
              <w:rPr>
                <w:b/>
                <w:sz w:val="24"/>
                <w:szCs w:val="24"/>
              </w:rPr>
            </w:pPr>
            <w:r w:rsidRPr="00781D79">
              <w:rPr>
                <w:b/>
                <w:sz w:val="24"/>
                <w:szCs w:val="24"/>
              </w:rPr>
              <w:t>9</w:t>
            </w:r>
            <w:r w:rsidR="0092160D" w:rsidRPr="00781D79">
              <w:rPr>
                <w:b/>
                <w:sz w:val="24"/>
                <w:szCs w:val="24"/>
              </w:rPr>
              <w:t>.</w:t>
            </w:r>
            <w:r w:rsidR="00B54714" w:rsidRPr="00781D79">
              <w:rPr>
                <w:b/>
                <w:sz w:val="24"/>
                <w:szCs w:val="24"/>
              </w:rPr>
              <w:t>0</w:t>
            </w:r>
            <w:r w:rsidR="001F6C1A" w:rsidRPr="00781D79">
              <w:rPr>
                <w:b/>
                <w:sz w:val="24"/>
                <w:szCs w:val="24"/>
              </w:rPr>
              <w:t>00</w:t>
            </w:r>
            <w:r w:rsidR="001D19C8" w:rsidRPr="00781D79">
              <w:rPr>
                <w:b/>
                <w:sz w:val="24"/>
                <w:szCs w:val="24"/>
              </w:rPr>
              <w:t>,00 zł</w:t>
            </w:r>
          </w:p>
        </w:tc>
        <w:tc>
          <w:tcPr>
            <w:tcW w:w="1559" w:type="dxa"/>
            <w:vAlign w:val="center"/>
          </w:tcPr>
          <w:p w:rsidR="001D19C8" w:rsidRPr="00781D79" w:rsidRDefault="00781D79" w:rsidP="001F6C1A">
            <w:pPr>
              <w:jc w:val="center"/>
              <w:rPr>
                <w:b/>
                <w:sz w:val="24"/>
                <w:szCs w:val="24"/>
              </w:rPr>
            </w:pPr>
            <w:r w:rsidRPr="00781D79">
              <w:rPr>
                <w:b/>
                <w:sz w:val="24"/>
                <w:szCs w:val="24"/>
              </w:rPr>
              <w:t>900</w:t>
            </w:r>
            <w:r w:rsidR="0092160D" w:rsidRPr="00781D79">
              <w:rPr>
                <w:b/>
                <w:sz w:val="24"/>
                <w:szCs w:val="24"/>
              </w:rPr>
              <w:t>,00 zł</w:t>
            </w:r>
          </w:p>
        </w:tc>
      </w:tr>
    </w:tbl>
    <w:p w:rsidR="00E02B25" w:rsidRDefault="00E02B25"/>
    <w:p w:rsidR="00856F0D" w:rsidRDefault="00856F0D">
      <w:r>
        <w:t xml:space="preserve">Pierwszy przetarg odbył się w dniu 23.01.2015 </w:t>
      </w:r>
      <w:r w:rsidR="009676B4">
        <w:t>r. i zakończył wynikiem negatyw</w:t>
      </w:r>
      <w:r>
        <w:t>nym.</w:t>
      </w:r>
    </w:p>
    <w:p w:rsidR="00A102F3" w:rsidRDefault="00A102F3" w:rsidP="00567679"/>
    <w:p w:rsidR="004B1A71" w:rsidRDefault="009E4EC1" w:rsidP="004B1A71">
      <w:pPr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 xml:space="preserve">PRZETARG ODBĘDZIE SIĘ W DNIU </w:t>
      </w:r>
      <w:r w:rsidR="00856F0D">
        <w:rPr>
          <w:b/>
          <w:sz w:val="24"/>
          <w:szCs w:val="24"/>
        </w:rPr>
        <w:t>24.04</w:t>
      </w:r>
      <w:r w:rsidR="00721118">
        <w:rPr>
          <w:b/>
          <w:sz w:val="24"/>
          <w:szCs w:val="24"/>
        </w:rPr>
        <w:t>.2015</w:t>
      </w:r>
      <w:r w:rsidR="00FE41FC">
        <w:rPr>
          <w:b/>
          <w:sz w:val="24"/>
          <w:szCs w:val="24"/>
        </w:rPr>
        <w:t xml:space="preserve"> r. O GODZ. 10:00</w:t>
      </w:r>
      <w:r w:rsidRPr="004B1A71">
        <w:rPr>
          <w:b/>
          <w:sz w:val="24"/>
          <w:szCs w:val="24"/>
        </w:rPr>
        <w:t xml:space="preserve"> W SIEDZIBIE URZĘDU GMINY BIAŁOGARD, </w:t>
      </w:r>
    </w:p>
    <w:p w:rsidR="009E4EC1" w:rsidRDefault="009E4EC1" w:rsidP="004B1A71">
      <w:pPr>
        <w:jc w:val="center"/>
        <w:rPr>
          <w:b/>
          <w:sz w:val="24"/>
          <w:szCs w:val="24"/>
        </w:rPr>
      </w:pPr>
      <w:r w:rsidRPr="004B1A71">
        <w:rPr>
          <w:b/>
          <w:sz w:val="24"/>
          <w:szCs w:val="24"/>
        </w:rPr>
        <w:t>UL. WILEŃSKA 8, 78-200 BIAŁOGARD, POKÓJ NR 10.</w:t>
      </w:r>
    </w:p>
    <w:p w:rsidR="00D54F65" w:rsidRDefault="00D54F65" w:rsidP="004B1A71">
      <w:pPr>
        <w:jc w:val="center"/>
        <w:rPr>
          <w:b/>
          <w:sz w:val="24"/>
          <w:szCs w:val="24"/>
        </w:rPr>
      </w:pPr>
    </w:p>
    <w:p w:rsidR="00D54F65" w:rsidRPr="007B407D" w:rsidRDefault="00D54F65" w:rsidP="00D54F65">
      <w:pPr>
        <w:jc w:val="both"/>
        <w:rPr>
          <w:sz w:val="24"/>
          <w:szCs w:val="24"/>
        </w:rPr>
      </w:pPr>
      <w:r>
        <w:rPr>
          <w:sz w:val="24"/>
          <w:szCs w:val="24"/>
        </w:rPr>
        <w:t>Forma</w:t>
      </w:r>
      <w:r w:rsidRPr="00D15DFD">
        <w:rPr>
          <w:sz w:val="24"/>
          <w:szCs w:val="24"/>
        </w:rPr>
        <w:t xml:space="preserve"> przetargu jako </w:t>
      </w:r>
      <w:r>
        <w:rPr>
          <w:sz w:val="24"/>
          <w:szCs w:val="24"/>
        </w:rPr>
        <w:t xml:space="preserve">przetargu ustnego ograniczonego wprowadzona zostaje ze względu  na konfigurację działki (ograniczone możliwości zagospodarowania  ze względu na wymiary, pogorszony kształt,).  Zagospodarowanie z działkami przyległymi, oznaczonymi geodezyjnie nr: 305/5, 305/7, 306 obręb ewidencyjny Białogórzyno, stwarza większe możliwości inwestycyjne. Z uwagi na powyższe uzasadnione jest zbycie nieruchomości w drodze przetargu ustnego ograniczonego do właścicieli nieruchomości przyległych, w celu poprawy warunków zagospodarowania tych nieruchomości.  </w:t>
      </w:r>
    </w:p>
    <w:p w:rsidR="009D0B2C" w:rsidRDefault="009D0B2C" w:rsidP="00567679">
      <w:pPr>
        <w:rPr>
          <w:sz w:val="24"/>
          <w:szCs w:val="24"/>
        </w:rPr>
      </w:pPr>
    </w:p>
    <w:p w:rsidR="009D0B2C" w:rsidRDefault="009D0B2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 ewidencji gruntów i budynków działka nr </w:t>
      </w:r>
      <w:r w:rsidR="00721118">
        <w:rPr>
          <w:sz w:val="24"/>
          <w:szCs w:val="24"/>
        </w:rPr>
        <w:t>305/8 posiada użytki: „</w:t>
      </w:r>
      <w:proofErr w:type="spellStart"/>
      <w:r w:rsidR="00721118"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” </w:t>
      </w:r>
      <w:r w:rsidR="00721118">
        <w:rPr>
          <w:sz w:val="24"/>
          <w:szCs w:val="24"/>
        </w:rPr>
        <w:t>grunty orne</w:t>
      </w:r>
      <w:r w:rsidR="000372AC">
        <w:rPr>
          <w:sz w:val="24"/>
          <w:szCs w:val="24"/>
        </w:rPr>
        <w:t xml:space="preserve"> </w:t>
      </w:r>
      <w:r>
        <w:rPr>
          <w:sz w:val="24"/>
          <w:szCs w:val="24"/>
        </w:rPr>
        <w:t>– pow. 0,</w:t>
      </w:r>
      <w:r w:rsidR="00721118">
        <w:rPr>
          <w:sz w:val="24"/>
          <w:szCs w:val="24"/>
        </w:rPr>
        <w:t>094</w:t>
      </w:r>
      <w:r w:rsidR="004772A8">
        <w:rPr>
          <w:sz w:val="24"/>
          <w:szCs w:val="24"/>
        </w:rPr>
        <w:t>0</w:t>
      </w:r>
      <w:r>
        <w:rPr>
          <w:sz w:val="24"/>
          <w:szCs w:val="24"/>
        </w:rPr>
        <w:t xml:space="preserve"> ha i jest </w:t>
      </w:r>
      <w:r w:rsidR="00721118">
        <w:rPr>
          <w:sz w:val="24"/>
          <w:szCs w:val="24"/>
        </w:rPr>
        <w:t>nie</w:t>
      </w:r>
      <w:r>
        <w:rPr>
          <w:sz w:val="24"/>
          <w:szCs w:val="24"/>
        </w:rPr>
        <w:t>zabudowana.</w:t>
      </w:r>
    </w:p>
    <w:p w:rsidR="004C7E85" w:rsidRDefault="004C7E85" w:rsidP="004B1A71">
      <w:pPr>
        <w:jc w:val="both"/>
        <w:rPr>
          <w:sz w:val="24"/>
          <w:szCs w:val="24"/>
        </w:rPr>
      </w:pPr>
    </w:p>
    <w:p w:rsidR="00D54F65" w:rsidRDefault="007E1449" w:rsidP="004B1A71">
      <w:pPr>
        <w:jc w:val="both"/>
        <w:rPr>
          <w:sz w:val="24"/>
          <w:szCs w:val="24"/>
        </w:rPr>
      </w:pPr>
      <w:r w:rsidRPr="00781D79">
        <w:rPr>
          <w:sz w:val="24"/>
          <w:szCs w:val="24"/>
        </w:rPr>
        <w:t>Zgodnie z przepisami ustawy z dnia 11 marca 2004 r. o podatku od towarów i usług (Dz. U. z 2011 r. Nr 177 poz. 1054 ze zm.) sprzedaż niezabudowanej nieruchomości gruntowej jest zwolniona z podatku VAT. Cena brutto stanowi cenę wywoławczą do przetargu.</w:t>
      </w:r>
    </w:p>
    <w:p w:rsidR="00D54F65" w:rsidRDefault="00D54F65" w:rsidP="004B1A71">
      <w:pPr>
        <w:jc w:val="both"/>
        <w:rPr>
          <w:sz w:val="24"/>
          <w:szCs w:val="24"/>
        </w:rPr>
      </w:pPr>
    </w:p>
    <w:p w:rsidR="008D5BF7" w:rsidRDefault="000372AC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4772A8">
        <w:rPr>
          <w:sz w:val="24"/>
          <w:szCs w:val="24"/>
        </w:rPr>
        <w:t>nie</w:t>
      </w:r>
      <w:r w:rsidR="00D51B83">
        <w:rPr>
          <w:sz w:val="24"/>
          <w:szCs w:val="24"/>
        </w:rPr>
        <w:t xml:space="preserve">zabudowanej nieruchomości gruntowej osiągnięta w przetargu podlega zapłacie jednorazowo w całości przed dniem zawarcia umowy sprzedaży w formie aktu notarialnego. Za datę dokonania wpłaty całej kwoty przyjmuję się </w:t>
      </w:r>
      <w:r w:rsidR="00D51B83" w:rsidRPr="004B1A71">
        <w:rPr>
          <w:sz w:val="24"/>
          <w:szCs w:val="24"/>
        </w:rPr>
        <w:t>datę uznania rachunku bankowego Gminy Białogard.</w:t>
      </w:r>
    </w:p>
    <w:p w:rsidR="008D5BF7" w:rsidRDefault="008D5BF7" w:rsidP="004B1A71">
      <w:pPr>
        <w:jc w:val="both"/>
        <w:rPr>
          <w:sz w:val="24"/>
          <w:szCs w:val="24"/>
        </w:rPr>
      </w:pPr>
    </w:p>
    <w:p w:rsidR="004C7E85" w:rsidRDefault="004C7E85" w:rsidP="004B1A71">
      <w:pPr>
        <w:jc w:val="both"/>
        <w:rPr>
          <w:sz w:val="24"/>
          <w:szCs w:val="24"/>
        </w:rPr>
      </w:pPr>
    </w:p>
    <w:p w:rsidR="004C7E85" w:rsidRDefault="004C7E85" w:rsidP="004B1A71">
      <w:pPr>
        <w:jc w:val="both"/>
        <w:rPr>
          <w:sz w:val="24"/>
          <w:szCs w:val="24"/>
        </w:rPr>
      </w:pPr>
    </w:p>
    <w:p w:rsidR="004C7E85" w:rsidRDefault="004C7E85" w:rsidP="004B1A71">
      <w:pPr>
        <w:jc w:val="both"/>
        <w:rPr>
          <w:sz w:val="24"/>
          <w:szCs w:val="24"/>
        </w:rPr>
      </w:pPr>
      <w:bookmarkStart w:id="0" w:name="_GoBack"/>
      <w:bookmarkEnd w:id="0"/>
    </w:p>
    <w:p w:rsidR="00D51B83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udziału w przetargu jest wniesienie wadium przez uczestnika przetargu oraz przedłożenie Komisji Przetargowej przed otwarciem przetargu dowodu wpłaty wadium, dowodu tożsamości oraz stosownych pełnomocnictw.</w:t>
      </w:r>
    </w:p>
    <w:p w:rsidR="00927129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przetargu osobiście lub przez pełnomocnika. Pełnomocnictwo wymaga formy pisemnej.</w:t>
      </w:r>
    </w:p>
    <w:p w:rsidR="00927129" w:rsidRDefault="00927129" w:rsidP="004B1A71">
      <w:pPr>
        <w:jc w:val="both"/>
        <w:rPr>
          <w:sz w:val="24"/>
          <w:szCs w:val="24"/>
        </w:rPr>
      </w:pPr>
    </w:p>
    <w:p w:rsidR="004772A8" w:rsidRDefault="00D51B83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należy wnieść w pieniądzu (PLN) w kasie Urzędu Gminy Białogard lub na rachunek bankowy Gminy Białogard: </w:t>
      </w:r>
      <w:r w:rsidR="00763C0E">
        <w:rPr>
          <w:sz w:val="24"/>
          <w:szCs w:val="24"/>
        </w:rPr>
        <w:t xml:space="preserve">80 2030 0045 1110 </w:t>
      </w:r>
      <w:r w:rsidR="00763C0E" w:rsidRPr="004B1A71">
        <w:rPr>
          <w:sz w:val="24"/>
          <w:szCs w:val="24"/>
        </w:rPr>
        <w:t>0000 0197 7950</w:t>
      </w:r>
      <w:r w:rsidR="00846E4F">
        <w:rPr>
          <w:sz w:val="24"/>
          <w:szCs w:val="24"/>
        </w:rPr>
        <w:t>,</w:t>
      </w:r>
      <w:r w:rsidR="00763C0E" w:rsidRPr="004B1A71">
        <w:rPr>
          <w:sz w:val="24"/>
          <w:szCs w:val="24"/>
        </w:rPr>
        <w:t xml:space="preserve"> najpóźniej do dnia</w:t>
      </w:r>
      <w:r w:rsidRPr="004B1A71">
        <w:rPr>
          <w:sz w:val="24"/>
          <w:szCs w:val="24"/>
        </w:rPr>
        <w:t xml:space="preserve"> </w:t>
      </w:r>
      <w:r w:rsidR="00856F0D">
        <w:rPr>
          <w:sz w:val="24"/>
          <w:szCs w:val="24"/>
        </w:rPr>
        <w:t>17.04</w:t>
      </w:r>
      <w:r w:rsidR="00721118">
        <w:rPr>
          <w:sz w:val="24"/>
          <w:szCs w:val="24"/>
        </w:rPr>
        <w:t>.2015</w:t>
      </w:r>
      <w:r w:rsidR="00763C0E" w:rsidRPr="004B1A71">
        <w:rPr>
          <w:sz w:val="24"/>
          <w:szCs w:val="24"/>
        </w:rPr>
        <w:t xml:space="preserve"> r. Za datę wniesienia wadium uważa się datę wpływu środków pieniężnych na rachunek Gminy </w:t>
      </w:r>
      <w:r w:rsidR="00763C0E">
        <w:rPr>
          <w:sz w:val="24"/>
          <w:szCs w:val="24"/>
        </w:rPr>
        <w:t>Białogard. Wadium osoby, która wygra przetarg zalicza się na poczet ceny sprzedaży nieruchomości. W przypadku uchylenia się osoby wygrywającej przetarg od zawarcia notarialnej umowy sprzedaży, wadium nie podlega zwrotowi. Wadium pozostałych uczestników przetargu zostanie zwrócone po zakończeniu przetargu.</w:t>
      </w:r>
    </w:p>
    <w:p w:rsidR="00763C0E" w:rsidRDefault="00763C0E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dodatkowe dotyczące nieruchomości – dz</w:t>
      </w:r>
      <w:r w:rsidR="00121943">
        <w:rPr>
          <w:sz w:val="24"/>
          <w:szCs w:val="24"/>
        </w:rPr>
        <w:t>. nr 305/8</w:t>
      </w:r>
      <w:r w:rsidR="00513806">
        <w:rPr>
          <w:sz w:val="24"/>
          <w:szCs w:val="24"/>
        </w:rPr>
        <w:t xml:space="preserve"> położonej w obrębie Białogórzyno</w:t>
      </w:r>
      <w:r>
        <w:rPr>
          <w:sz w:val="24"/>
          <w:szCs w:val="24"/>
        </w:rPr>
        <w:t>:</w:t>
      </w:r>
    </w:p>
    <w:p w:rsidR="00763C0E" w:rsidRDefault="00763C0E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Nieruchomość nie jest objęta miejscowym planem zagospodarowania przestrzennego. W Studium uwarunkowań i kierunków zagospodarowania przestrzennego Gmin</w:t>
      </w:r>
      <w:r w:rsidR="00513806">
        <w:rPr>
          <w:sz w:val="24"/>
          <w:szCs w:val="24"/>
        </w:rPr>
        <w:t>y Białogard posiada oznaczenie: teren zabudowy mieszkalno-usługowej, potencjalny rozwój przestrzenny wsi</w:t>
      </w:r>
      <w:r w:rsidR="004106B3">
        <w:rPr>
          <w:sz w:val="24"/>
          <w:szCs w:val="24"/>
        </w:rPr>
        <w:t>.</w:t>
      </w:r>
    </w:p>
    <w:p w:rsidR="00DE79ED" w:rsidRDefault="00C33E44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 dostęp do nier</w:t>
      </w:r>
      <w:r w:rsidR="00513806">
        <w:rPr>
          <w:sz w:val="24"/>
          <w:szCs w:val="24"/>
        </w:rPr>
        <w:t>uchomości od strony dz. nr 288/2</w:t>
      </w:r>
      <w:r>
        <w:rPr>
          <w:sz w:val="24"/>
          <w:szCs w:val="24"/>
        </w:rPr>
        <w:t xml:space="preserve"> – drogi powiatowej </w:t>
      </w:r>
      <w:r w:rsidR="00DE79ED">
        <w:rPr>
          <w:sz w:val="24"/>
          <w:szCs w:val="24"/>
        </w:rPr>
        <w:t>.</w:t>
      </w:r>
    </w:p>
    <w:p w:rsidR="00513806" w:rsidRDefault="00513806" w:rsidP="004B1A7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Uzbrojenie terenu: podstawowe, możliwość przyłącza (</w:t>
      </w:r>
      <w:proofErr w:type="spellStart"/>
      <w:r>
        <w:rPr>
          <w:sz w:val="24"/>
          <w:szCs w:val="24"/>
        </w:rPr>
        <w:t>e,w</w:t>
      </w:r>
      <w:proofErr w:type="spellEnd"/>
      <w:r>
        <w:rPr>
          <w:sz w:val="24"/>
          <w:szCs w:val="24"/>
        </w:rPr>
        <w:t>) po uzyskaniu warunków technicznych przyłączy.</w:t>
      </w:r>
    </w:p>
    <w:p w:rsidR="00D54F65" w:rsidRDefault="00D54F65" w:rsidP="00D54F65">
      <w:pPr>
        <w:pStyle w:val="Akapitzlist"/>
        <w:jc w:val="both"/>
        <w:rPr>
          <w:sz w:val="24"/>
          <w:szCs w:val="24"/>
        </w:rPr>
      </w:pPr>
    </w:p>
    <w:p w:rsidR="00D54F65" w:rsidRPr="008D1E8D" w:rsidRDefault="00D54F65" w:rsidP="00D54F65">
      <w:pPr>
        <w:pStyle w:val="Akapitzlist"/>
        <w:ind w:left="0"/>
        <w:jc w:val="both"/>
        <w:rPr>
          <w:b/>
          <w:sz w:val="24"/>
          <w:szCs w:val="24"/>
        </w:rPr>
      </w:pPr>
      <w:r w:rsidRPr="008D1E8D">
        <w:rPr>
          <w:b/>
          <w:sz w:val="24"/>
          <w:szCs w:val="24"/>
        </w:rPr>
        <w:t xml:space="preserve">Lista osób zakwalifikowanych do przetargu oraz osób które nie spełniły wymagań formalnych,  zostanie wywieszona na tablicy ogłoszeń w Urzędzie Gminy Białogard najpóźniej w dniu </w:t>
      </w:r>
      <w:r>
        <w:rPr>
          <w:b/>
          <w:sz w:val="24"/>
          <w:szCs w:val="24"/>
        </w:rPr>
        <w:t>23.04</w:t>
      </w:r>
      <w:r>
        <w:rPr>
          <w:b/>
          <w:sz w:val="24"/>
          <w:szCs w:val="24"/>
        </w:rPr>
        <w:t>.2015</w:t>
      </w:r>
      <w:r w:rsidRPr="008D1E8D">
        <w:rPr>
          <w:b/>
          <w:sz w:val="24"/>
          <w:szCs w:val="24"/>
        </w:rPr>
        <w:t xml:space="preserve"> r.   </w:t>
      </w:r>
    </w:p>
    <w:p w:rsidR="00513806" w:rsidRDefault="00513806" w:rsidP="00513806">
      <w:pPr>
        <w:pStyle w:val="Akapitzlist"/>
        <w:jc w:val="both"/>
        <w:rPr>
          <w:sz w:val="24"/>
          <w:szCs w:val="24"/>
        </w:rPr>
      </w:pPr>
    </w:p>
    <w:p w:rsidR="00390ECD" w:rsidRDefault="00390ECD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Opłaty notarialne i sądowe związane z zawarciem umowy w formie aktu notarialnego, w całości ponosi nabywca nieruchomości.</w:t>
      </w:r>
    </w:p>
    <w:p w:rsidR="00390ECD" w:rsidRDefault="00390ECD" w:rsidP="004B1A71">
      <w:pPr>
        <w:jc w:val="both"/>
        <w:rPr>
          <w:sz w:val="24"/>
          <w:szCs w:val="24"/>
        </w:rPr>
      </w:pPr>
    </w:p>
    <w:p w:rsidR="00390ECD" w:rsidRPr="008B0DF6" w:rsidRDefault="00687895" w:rsidP="004B1A71">
      <w:pPr>
        <w:jc w:val="both"/>
        <w:rPr>
          <w:b/>
          <w:sz w:val="24"/>
          <w:szCs w:val="24"/>
        </w:rPr>
      </w:pPr>
      <w:r w:rsidRPr="008B0DF6">
        <w:rPr>
          <w:b/>
          <w:sz w:val="24"/>
          <w:szCs w:val="24"/>
        </w:rPr>
        <w:t>Przed przystąpieniem do przetargu należy zapoznać się z warunkami przetargu, dokumentacją dotyczącą nieruchomości oraz Regulaminem Przetargu.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Dodatkowe informacje można uzyskać w siedzibie Urzędu Gminy Białogard, ul. Wileńska 8, 78-200 Białogard,</w:t>
      </w:r>
      <w:r w:rsidRPr="00687895">
        <w:rPr>
          <w:sz w:val="24"/>
          <w:szCs w:val="24"/>
        </w:rPr>
        <w:t xml:space="preserve"> </w:t>
      </w:r>
      <w:r>
        <w:rPr>
          <w:sz w:val="24"/>
          <w:szCs w:val="24"/>
        </w:rPr>
        <w:t>pokój nr 10, tel. 94 312 44 03.</w:t>
      </w:r>
    </w:p>
    <w:p w:rsidR="00687895" w:rsidRDefault="00687895" w:rsidP="004B1A71">
      <w:pPr>
        <w:jc w:val="both"/>
        <w:rPr>
          <w:sz w:val="24"/>
          <w:szCs w:val="24"/>
        </w:rPr>
      </w:pPr>
    </w:p>
    <w:p w:rsidR="00687895" w:rsidRDefault="00687895" w:rsidP="004B1A71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lub jego unieważnienia w przypadku zaistnienia uzasadnionych powodów.</w:t>
      </w:r>
    </w:p>
    <w:p w:rsidR="005E48AF" w:rsidRDefault="005E48AF" w:rsidP="004B1A71">
      <w:pPr>
        <w:jc w:val="both"/>
        <w:rPr>
          <w:sz w:val="24"/>
          <w:szCs w:val="24"/>
        </w:rPr>
      </w:pPr>
    </w:p>
    <w:p w:rsidR="005E48AF" w:rsidRDefault="005E48AF" w:rsidP="004B1A71">
      <w:pPr>
        <w:jc w:val="both"/>
        <w:rPr>
          <w:i/>
          <w:sz w:val="24"/>
          <w:szCs w:val="24"/>
        </w:rPr>
      </w:pPr>
      <w:r w:rsidRPr="004B1A71">
        <w:rPr>
          <w:i/>
          <w:sz w:val="24"/>
          <w:szCs w:val="24"/>
        </w:rPr>
        <w:t xml:space="preserve">Niniejsze ogłoszenie </w:t>
      </w:r>
      <w:r w:rsidR="00B34284" w:rsidRPr="004B1A71">
        <w:rPr>
          <w:i/>
          <w:sz w:val="24"/>
          <w:szCs w:val="24"/>
        </w:rPr>
        <w:t>zostaje wywieszone na tablicy ogłosz</w:t>
      </w:r>
      <w:r w:rsidR="004B1A71">
        <w:rPr>
          <w:i/>
          <w:sz w:val="24"/>
          <w:szCs w:val="24"/>
        </w:rPr>
        <w:t>eń</w:t>
      </w:r>
      <w:r w:rsidR="00B34284" w:rsidRPr="004B1A71">
        <w:rPr>
          <w:i/>
          <w:sz w:val="24"/>
          <w:szCs w:val="24"/>
        </w:rPr>
        <w:t xml:space="preserve"> w Urzędzie Gminy Białogard, na sołeckiej tablicy </w:t>
      </w:r>
      <w:r w:rsidR="00513806">
        <w:rPr>
          <w:i/>
          <w:sz w:val="24"/>
          <w:szCs w:val="24"/>
        </w:rPr>
        <w:t>ogłoszeń w miejscowości Białogórzyno</w:t>
      </w:r>
      <w:r w:rsidR="00B34284" w:rsidRPr="004B1A71">
        <w:rPr>
          <w:i/>
          <w:sz w:val="24"/>
          <w:szCs w:val="24"/>
        </w:rPr>
        <w:t xml:space="preserve"> oraz opublikowane na stronie internetowej: </w:t>
      </w:r>
      <w:hyperlink r:id="rId6" w:history="1">
        <w:r w:rsidR="00555951" w:rsidRPr="00DA5E7E">
          <w:rPr>
            <w:rStyle w:val="Hipercze"/>
            <w:i/>
            <w:sz w:val="24"/>
            <w:szCs w:val="24"/>
          </w:rPr>
          <w:t>http://ug.bialogard.ibip.pl/public/</w:t>
        </w:r>
      </w:hyperlink>
      <w:r w:rsidR="00B34284" w:rsidRPr="004B1A71">
        <w:rPr>
          <w:i/>
          <w:sz w:val="24"/>
          <w:szCs w:val="24"/>
        </w:rPr>
        <w:t>.</w:t>
      </w:r>
    </w:p>
    <w:p w:rsidR="009C6356" w:rsidRPr="00A8199B" w:rsidRDefault="009C6356" w:rsidP="00A8199B">
      <w:pPr>
        <w:rPr>
          <w:i/>
          <w:sz w:val="24"/>
          <w:szCs w:val="24"/>
        </w:rPr>
      </w:pPr>
    </w:p>
    <w:sectPr w:rsidR="009C6356" w:rsidRPr="00A8199B" w:rsidSect="00521028">
      <w:pgSz w:w="16840" w:h="11907" w:orient="landscape" w:code="9"/>
      <w:pgMar w:top="142" w:right="1417" w:bottom="142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C88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F83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D06FD"/>
    <w:multiLevelType w:val="hybridMultilevel"/>
    <w:tmpl w:val="FDC4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3AE6"/>
    <w:multiLevelType w:val="hybridMultilevel"/>
    <w:tmpl w:val="F15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37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741BD1"/>
    <w:multiLevelType w:val="hybridMultilevel"/>
    <w:tmpl w:val="E49C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058F8"/>
    <w:multiLevelType w:val="hybridMultilevel"/>
    <w:tmpl w:val="DDD4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362"/>
    <w:multiLevelType w:val="hybridMultilevel"/>
    <w:tmpl w:val="178A5E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260"/>
    <w:multiLevelType w:val="hybridMultilevel"/>
    <w:tmpl w:val="DB3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97"/>
    <w:rsid w:val="000372AC"/>
    <w:rsid w:val="00062F3A"/>
    <w:rsid w:val="00072588"/>
    <w:rsid w:val="00084C2C"/>
    <w:rsid w:val="0010167A"/>
    <w:rsid w:val="00121943"/>
    <w:rsid w:val="00144557"/>
    <w:rsid w:val="001B2F88"/>
    <w:rsid w:val="001D19C8"/>
    <w:rsid w:val="001F47D3"/>
    <w:rsid w:val="001F5C40"/>
    <w:rsid w:val="001F6C1A"/>
    <w:rsid w:val="00227212"/>
    <w:rsid w:val="00231839"/>
    <w:rsid w:val="002E3CE4"/>
    <w:rsid w:val="003249F0"/>
    <w:rsid w:val="0037602A"/>
    <w:rsid w:val="00390ECD"/>
    <w:rsid w:val="003E7C97"/>
    <w:rsid w:val="00403DB2"/>
    <w:rsid w:val="004106B3"/>
    <w:rsid w:val="00431378"/>
    <w:rsid w:val="004409BB"/>
    <w:rsid w:val="00440D35"/>
    <w:rsid w:val="004772A8"/>
    <w:rsid w:val="00490CBE"/>
    <w:rsid w:val="004B1A71"/>
    <w:rsid w:val="004C7E85"/>
    <w:rsid w:val="004D4394"/>
    <w:rsid w:val="004E5BF6"/>
    <w:rsid w:val="00513806"/>
    <w:rsid w:val="00521028"/>
    <w:rsid w:val="00545141"/>
    <w:rsid w:val="005549AA"/>
    <w:rsid w:val="00555951"/>
    <w:rsid w:val="00567679"/>
    <w:rsid w:val="00567C4E"/>
    <w:rsid w:val="00584076"/>
    <w:rsid w:val="005E48AF"/>
    <w:rsid w:val="0065737C"/>
    <w:rsid w:val="00660C68"/>
    <w:rsid w:val="00681C97"/>
    <w:rsid w:val="00687895"/>
    <w:rsid w:val="006A5DD5"/>
    <w:rsid w:val="006B11ED"/>
    <w:rsid w:val="006C246E"/>
    <w:rsid w:val="006D330E"/>
    <w:rsid w:val="00721118"/>
    <w:rsid w:val="00744012"/>
    <w:rsid w:val="00763C0E"/>
    <w:rsid w:val="00781D79"/>
    <w:rsid w:val="007A1FB2"/>
    <w:rsid w:val="007C05D8"/>
    <w:rsid w:val="007E1449"/>
    <w:rsid w:val="007F68F5"/>
    <w:rsid w:val="00832DA2"/>
    <w:rsid w:val="00846E4F"/>
    <w:rsid w:val="00852509"/>
    <w:rsid w:val="00856F0D"/>
    <w:rsid w:val="00877744"/>
    <w:rsid w:val="008A61AE"/>
    <w:rsid w:val="008B0DF6"/>
    <w:rsid w:val="008D5595"/>
    <w:rsid w:val="008D5BF7"/>
    <w:rsid w:val="0092160D"/>
    <w:rsid w:val="00927129"/>
    <w:rsid w:val="00932BA1"/>
    <w:rsid w:val="009676B4"/>
    <w:rsid w:val="009C50E7"/>
    <w:rsid w:val="009C6356"/>
    <w:rsid w:val="009D0B2C"/>
    <w:rsid w:val="009E4EC1"/>
    <w:rsid w:val="009F6CC9"/>
    <w:rsid w:val="00A062A3"/>
    <w:rsid w:val="00A102F3"/>
    <w:rsid w:val="00A221E7"/>
    <w:rsid w:val="00A33E70"/>
    <w:rsid w:val="00A36BDB"/>
    <w:rsid w:val="00A40187"/>
    <w:rsid w:val="00A8199B"/>
    <w:rsid w:val="00B34284"/>
    <w:rsid w:val="00B54714"/>
    <w:rsid w:val="00B6439C"/>
    <w:rsid w:val="00B81F36"/>
    <w:rsid w:val="00B8232D"/>
    <w:rsid w:val="00BA7198"/>
    <w:rsid w:val="00BC75FF"/>
    <w:rsid w:val="00C010BA"/>
    <w:rsid w:val="00C33E44"/>
    <w:rsid w:val="00C63BF5"/>
    <w:rsid w:val="00C658E5"/>
    <w:rsid w:val="00CB28EB"/>
    <w:rsid w:val="00D36CE8"/>
    <w:rsid w:val="00D51B83"/>
    <w:rsid w:val="00D54F65"/>
    <w:rsid w:val="00DA018B"/>
    <w:rsid w:val="00DA584A"/>
    <w:rsid w:val="00DD314E"/>
    <w:rsid w:val="00DE79ED"/>
    <w:rsid w:val="00E02B25"/>
    <w:rsid w:val="00E44324"/>
    <w:rsid w:val="00E4659C"/>
    <w:rsid w:val="00E77AD3"/>
    <w:rsid w:val="00E9720E"/>
    <w:rsid w:val="00EC607C"/>
    <w:rsid w:val="00EE7965"/>
    <w:rsid w:val="00F44BD5"/>
    <w:rsid w:val="00F468B1"/>
    <w:rsid w:val="00FB47C5"/>
    <w:rsid w:val="00FC1429"/>
    <w:rsid w:val="00FD3F3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51"/>
  </w:style>
  <w:style w:type="paragraph" w:styleId="Nagwek1">
    <w:name w:val="heading 1"/>
    <w:basedOn w:val="Normalny"/>
    <w:next w:val="Normalny"/>
    <w:qFormat/>
    <w:rsid w:val="00227212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27212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27212"/>
    <w:pPr>
      <w:keepNext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27212"/>
    <w:rPr>
      <w:sz w:val="28"/>
    </w:rPr>
  </w:style>
  <w:style w:type="paragraph" w:styleId="Listapunktowana">
    <w:name w:val="List Bullet"/>
    <w:basedOn w:val="Normalny"/>
    <w:autoRedefine/>
    <w:semiHidden/>
    <w:rsid w:val="00A221E7"/>
    <w:pPr>
      <w:jc w:val="center"/>
    </w:pPr>
    <w:rPr>
      <w:sz w:val="28"/>
      <w:szCs w:val="28"/>
    </w:rPr>
  </w:style>
  <w:style w:type="character" w:customStyle="1" w:styleId="Nagwek2Znak">
    <w:name w:val="Nagłówek 2 Znak"/>
    <w:basedOn w:val="Domylnaczcionkaakapitu"/>
    <w:rsid w:val="00227212"/>
    <w:rPr>
      <w:sz w:val="28"/>
    </w:rPr>
  </w:style>
  <w:style w:type="character" w:customStyle="1" w:styleId="Nagwek3Znak">
    <w:name w:val="Nagłówek 3 Znak"/>
    <w:basedOn w:val="Domylnaczcionkaakapitu"/>
    <w:rsid w:val="00227212"/>
    <w:rPr>
      <w:b/>
      <w:bCs/>
      <w:sz w:val="28"/>
    </w:rPr>
  </w:style>
  <w:style w:type="character" w:customStyle="1" w:styleId="TekstpodstawowyZnak">
    <w:name w:val="Tekst podstawowy Znak"/>
    <w:basedOn w:val="Domylnaczcionkaakapitu"/>
    <w:semiHidden/>
    <w:rsid w:val="00227212"/>
    <w:rPr>
      <w:sz w:val="28"/>
    </w:rPr>
  </w:style>
  <w:style w:type="table" w:styleId="Tabela-Siatka">
    <w:name w:val="Table Grid"/>
    <w:basedOn w:val="Standardowy"/>
    <w:uiPriority w:val="59"/>
    <w:rsid w:val="00EC60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95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E7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Białogard 14-06-2000r</vt:lpstr>
    </vt:vector>
  </TitlesOfParts>
  <Company>Białogard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Białogard 14-06-2000r</dc:title>
  <dc:creator>UG</dc:creator>
  <cp:lastModifiedBy>admin</cp:lastModifiedBy>
  <cp:revision>11</cp:revision>
  <cp:lastPrinted>2017-10-19T11:29:00Z</cp:lastPrinted>
  <dcterms:created xsi:type="dcterms:W3CDTF">2015-03-17T12:07:00Z</dcterms:created>
  <dcterms:modified xsi:type="dcterms:W3CDTF">2017-10-19T11:30:00Z</dcterms:modified>
</cp:coreProperties>
</file>